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206A5D"/>
          <w:sz w:val="44"/>
        </w:rPr>
        <w:t>Unit 8 Printable Pack</w:t>
      </w:r>
    </w:p>
    <w:p>
      <w:pPr>
        <w:jc w:val="center"/>
      </w:pPr>
      <w:r>
        <w:rPr>
          <w:i/>
          <w:sz w:val="22"/>
        </w:rPr>
        <w:t>Worksheets, word cards, games, check-ins, and assessment pages</w:t>
      </w:r>
    </w:p>
    <w:p/>
    <w:p>
      <w:pPr>
        <w:pStyle w:val="Heading1"/>
      </w:pPr>
      <w:r>
        <w:t>Trace and Write: c, g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9CD2C8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9CD2C8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c, g   c, g   c, g   c, g   c, g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city</w:t>
              <w:br/>
              <w:t>cent</w:t>
              <w:br/>
              <w:t>gem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1 Read and Write</w:t>
      </w:r>
    </w:p>
    <w:p>
      <w:pPr>
        <w:spacing w:after="80"/>
      </w:pPr>
      <w:r>
        <w:t>Read the words aloud. Then use the word bank to write each word or finish the sentence. Focus sentence: The giant can smile.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9CD2C8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city</w:t>
            </w:r>
          </w:p>
        </w:tc>
        <w:tc>
          <w:tcPr>
            <w:tcW w:type="dxa" w:w="1704"/>
          </w:tcPr>
          <w:p>
            <w:r>
              <w:t>cent</w:t>
            </w:r>
          </w:p>
        </w:tc>
        <w:tc>
          <w:tcPr>
            <w:tcW w:type="dxa" w:w="1704"/>
          </w:tcPr>
          <w:p>
            <w:r>
              <w:t>gem</w:t>
            </w:r>
          </w:p>
        </w:tc>
        <w:tc>
          <w:tcPr>
            <w:tcW w:type="dxa" w:w="1704"/>
          </w:tcPr>
          <w:p>
            <w:r>
              <w:t>giant</w:t>
            </w:r>
          </w:p>
        </w:tc>
        <w:tc>
          <w:tcPr>
            <w:tcW w:type="dxa" w:w="1704"/>
          </w:tcPr>
          <w:p>
            <w:r>
              <w:t>page</w:t>
            </w:r>
          </w:p>
        </w:tc>
        <w:tc>
          <w:tcPr>
            <w:tcW w:type="dxa" w:w="1704"/>
          </w:tcPr>
          <w:p>
            <w:r>
              <w:t>face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1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9CD2C8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every</w:t>
            </w:r>
          </w:p>
        </w:tc>
        <w:tc>
          <w:tcPr>
            <w:tcW w:type="dxa" w:w="1704"/>
          </w:tcPr>
          <w:p>
            <w:r>
              <w:t>pretty</w:t>
            </w:r>
          </w:p>
        </w:tc>
        <w:tc>
          <w:tcPr>
            <w:tcW w:type="dxa" w:w="1704"/>
          </w:tcPr>
          <w:p>
            <w:r>
              <w:t>giant</w:t>
            </w:r>
          </w:p>
        </w:tc>
        <w:tc>
          <w:tcPr>
            <w:tcW w:type="dxa" w:w="1704"/>
          </w:tcPr>
          <w:p>
            <w:r>
              <w:t>city</w:t>
            </w:r>
          </w:p>
        </w:tc>
        <w:tc>
          <w:tcPr>
            <w:tcW w:type="dxa" w:w="1704"/>
          </w:tcPr>
          <w:p>
            <w:r>
              <w:t>cent</w:t>
            </w:r>
          </w:p>
        </w:tc>
        <w:tc>
          <w:tcPr>
            <w:tcW w:type="dxa" w:w="1704"/>
          </w:tcPr>
          <w:p>
            <w:r>
              <w:t>gem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y, -ing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9CD2C8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9CD2C8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y, -ing   y, -ing   y, -ing   y, -ing   y, -ing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happy</w:t>
              <w:br/>
              <w:t>baby</w:t>
              <w:br/>
              <w:t>going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2 Read and Write</w:t>
      </w:r>
    </w:p>
    <w:p>
      <w:pPr>
        <w:spacing w:after="80"/>
      </w:pPr>
      <w:r>
        <w:t>Read the words aloud. Then use the word bank to write each word or finish the sentence. Focus sentence: The baby is happy.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9CD2C8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happy</w:t>
            </w:r>
          </w:p>
        </w:tc>
        <w:tc>
          <w:tcPr>
            <w:tcW w:type="dxa" w:w="1704"/>
          </w:tcPr>
          <w:p>
            <w:r>
              <w:t>baby</w:t>
            </w:r>
          </w:p>
        </w:tc>
        <w:tc>
          <w:tcPr>
            <w:tcW w:type="dxa" w:w="1704"/>
          </w:tcPr>
          <w:p>
            <w:r>
              <w:t>going</w:t>
            </w:r>
          </w:p>
        </w:tc>
        <w:tc>
          <w:tcPr>
            <w:tcW w:type="dxa" w:w="1704"/>
          </w:tcPr>
          <w:p>
            <w:r>
              <w:t>jumped</w:t>
            </w:r>
          </w:p>
        </w:tc>
        <w:tc>
          <w:tcPr>
            <w:tcW w:type="dxa" w:w="1704"/>
          </w:tcPr>
          <w:p>
            <w:r>
              <w:t>runs</w:t>
            </w:r>
          </w:p>
        </w:tc>
        <w:tc>
          <w:tcPr>
            <w:tcW w:type="dxa" w:w="1704"/>
          </w:tcPr>
          <w:p>
            <w:r>
              <w:t>sunny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2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9CD2C8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happy</w:t>
            </w:r>
          </w:p>
        </w:tc>
        <w:tc>
          <w:tcPr>
            <w:tcW w:type="dxa" w:w="1704"/>
          </w:tcPr>
          <w:p>
            <w:r>
              <w:t>carry</w:t>
            </w:r>
          </w:p>
        </w:tc>
        <w:tc>
          <w:tcPr>
            <w:tcW w:type="dxa" w:w="1704"/>
          </w:tcPr>
          <w:p>
            <w:r>
              <w:t>again</w:t>
            </w:r>
          </w:p>
        </w:tc>
        <w:tc>
          <w:tcPr>
            <w:tcW w:type="dxa" w:w="1704"/>
          </w:tcPr>
          <w:p>
            <w:r>
              <w:t>happy</w:t>
            </w:r>
          </w:p>
        </w:tc>
        <w:tc>
          <w:tcPr>
            <w:tcW w:type="dxa" w:w="1704"/>
          </w:tcPr>
          <w:p>
            <w:r>
              <w:t>baby</w:t>
            </w:r>
          </w:p>
        </w:tc>
        <w:tc>
          <w:tcPr>
            <w:tcW w:type="dxa" w:w="1704"/>
          </w:tcPr>
          <w:p>
            <w:r>
              <w:t>going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sunset, basket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9CD2C8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9CD2C8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sunset, basket   sunset, basket   sunset, basket   sunset, basket   sunset, basket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sunset</w:t>
              <w:br/>
              <w:t>notebook</w:t>
              <w:br/>
              <w:t>robot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3 Read and Write</w:t>
      </w:r>
    </w:p>
    <w:p>
      <w:pPr>
        <w:spacing w:after="80"/>
      </w:pPr>
      <w:r>
        <w:t>Read the words aloud. Then use the word bank to write each word or finish the sentence. Focus sentence: We had a picnic at sunset.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9CD2C8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sunset</w:t>
            </w:r>
          </w:p>
        </w:tc>
        <w:tc>
          <w:tcPr>
            <w:tcW w:type="dxa" w:w="1704"/>
          </w:tcPr>
          <w:p>
            <w:r>
              <w:t>notebook</w:t>
            </w:r>
          </w:p>
        </w:tc>
        <w:tc>
          <w:tcPr>
            <w:tcW w:type="dxa" w:w="1704"/>
          </w:tcPr>
          <w:p>
            <w:r>
              <w:t>robot</w:t>
            </w:r>
          </w:p>
        </w:tc>
        <w:tc>
          <w:tcPr>
            <w:tcW w:type="dxa" w:w="1704"/>
          </w:tcPr>
          <w:p>
            <w:r>
              <w:t>music</w:t>
            </w:r>
          </w:p>
        </w:tc>
        <w:tc>
          <w:tcPr>
            <w:tcW w:type="dxa" w:w="1704"/>
          </w:tcPr>
          <w:p>
            <w:r>
              <w:t>picnic</w:t>
            </w:r>
          </w:p>
        </w:tc>
        <w:tc>
          <w:tcPr>
            <w:tcW w:type="dxa" w:w="1704"/>
          </w:tcPr>
          <w:p>
            <w:r>
              <w:t>open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3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9CD2C8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inside</w:t>
            </w:r>
          </w:p>
        </w:tc>
        <w:tc>
          <w:tcPr>
            <w:tcW w:type="dxa" w:w="1704"/>
          </w:tcPr>
          <w:p>
            <w:r>
              <w:t>outside</w:t>
            </w:r>
          </w:p>
        </w:tc>
        <w:tc>
          <w:tcPr>
            <w:tcW w:type="dxa" w:w="1704"/>
          </w:tcPr>
          <w:p>
            <w:r>
              <w:t>something</w:t>
            </w:r>
          </w:p>
        </w:tc>
        <w:tc>
          <w:tcPr>
            <w:tcW w:type="dxa" w:w="1704"/>
          </w:tcPr>
          <w:p>
            <w:r>
              <w:t>sunset</w:t>
            </w:r>
          </w:p>
        </w:tc>
        <w:tc>
          <w:tcPr>
            <w:tcW w:type="dxa" w:w="1704"/>
          </w:tcPr>
          <w:p>
            <w:r>
              <w:t>notebook</w:t>
            </w:r>
          </w:p>
        </w:tc>
        <w:tc>
          <w:tcPr>
            <w:tcW w:type="dxa" w:w="1704"/>
          </w:tcPr>
          <w:p>
            <w:r>
              <w:t>robot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rabbit, napkin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9CD2C8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9CD2C8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rabbit, napkin   rabbit, napkin   rabbit, napkin   rabbit, napkin   rabbit, napkin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rabbit</w:t>
              <w:br/>
              <w:t>napkin</w:t>
              <w:br/>
              <w:t>tulip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4 Read and Write</w:t>
      </w:r>
    </w:p>
    <w:p>
      <w:pPr>
        <w:spacing w:after="80"/>
      </w:pPr>
      <w:r>
        <w:t>Read the words aloud. Then use the word bank to write each word or finish the sentence. Focus sentence: The rabbit hid by the tulip.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9CD2C8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rabbit</w:t>
            </w:r>
          </w:p>
        </w:tc>
        <w:tc>
          <w:tcPr>
            <w:tcW w:type="dxa" w:w="1704"/>
          </w:tcPr>
          <w:p>
            <w:r>
              <w:t>napkin</w:t>
            </w:r>
          </w:p>
        </w:tc>
        <w:tc>
          <w:tcPr>
            <w:tcW w:type="dxa" w:w="1704"/>
          </w:tcPr>
          <w:p>
            <w:r>
              <w:t>tulip</w:t>
            </w:r>
          </w:p>
        </w:tc>
        <w:tc>
          <w:tcPr>
            <w:tcW w:type="dxa" w:w="1704"/>
          </w:tcPr>
          <w:p>
            <w:r>
              <w:t>sunset</w:t>
            </w:r>
          </w:p>
        </w:tc>
        <w:tc>
          <w:tcPr>
            <w:tcW w:type="dxa" w:w="1704"/>
          </w:tcPr>
          <w:p>
            <w:r>
              <w:t>music</w:t>
            </w:r>
          </w:p>
        </w:tc>
        <w:tc>
          <w:tcPr>
            <w:tcW w:type="dxa" w:w="1704"/>
          </w:tcPr>
          <w:p>
            <w:r>
              <w:t>robin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4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9CD2C8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9CD2C8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different</w:t>
            </w:r>
          </w:p>
        </w:tc>
        <w:tc>
          <w:tcPr>
            <w:tcW w:type="dxa" w:w="1704"/>
          </w:tcPr>
          <w:p>
            <w:r>
              <w:t>another</w:t>
            </w:r>
          </w:p>
        </w:tc>
        <w:tc>
          <w:tcPr>
            <w:tcW w:type="dxa" w:w="1704"/>
          </w:tcPr>
          <w:p>
            <w:r>
              <w:t>remember</w:t>
            </w:r>
          </w:p>
        </w:tc>
        <w:tc>
          <w:tcPr>
            <w:tcW w:type="dxa" w:w="1704"/>
          </w:tcPr>
          <w:p>
            <w:r>
              <w:t>rabbit</w:t>
            </w:r>
          </w:p>
        </w:tc>
        <w:tc>
          <w:tcPr>
            <w:tcW w:type="dxa" w:w="1704"/>
          </w:tcPr>
          <w:p>
            <w:r>
              <w:t>napkin</w:t>
            </w:r>
          </w:p>
        </w:tc>
        <w:tc>
          <w:tcPr>
            <w:tcW w:type="dxa" w:w="1704"/>
          </w:tcPr>
          <w:p>
            <w:r>
              <w:t>tulip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Flashcards and Word Cards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city</w:t>
            </w:r>
          </w:p>
        </w:tc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cent</w:t>
            </w:r>
          </w:p>
        </w:tc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gem</w:t>
            </w:r>
          </w:p>
        </w:tc>
      </w:tr>
      <w:tr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every</w:t>
            </w:r>
          </w:p>
        </w:tc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pretty</w:t>
            </w:r>
          </w:p>
        </w:tc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happy</w:t>
            </w:r>
          </w:p>
        </w:tc>
      </w:tr>
      <w:tr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baby</w:t>
            </w:r>
          </w:p>
        </w:tc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going</w:t>
            </w:r>
          </w:p>
        </w:tc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happy</w:t>
            </w:r>
          </w:p>
        </w:tc>
      </w:tr>
      <w:tr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carry</w:t>
            </w:r>
          </w:p>
        </w:tc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sunset</w:t>
            </w:r>
          </w:p>
        </w:tc>
        <w:tc>
          <w:tcPr>
            <w:tcW w:type="dxa" w:w="3408"/>
            <w:vAlign w:val="center"/>
            <w:shd w:fill="EAF7F4"/>
          </w:tcPr>
          <w:p>
            <w:pPr>
              <w:jc w:val="center"/>
            </w:pPr>
            <w:r>
              <w:rPr>
                <w:b/>
                <w:sz w:val="36"/>
              </w:rPr>
              <w:t>notebook</w:t>
            </w:r>
          </w:p>
        </w:tc>
      </w:tr>
    </w:tbl>
    <w:p>
      <w:r>
        <w:t>Cut apart the cards. Use them for reading races, matching games, and sentence building.</w:t>
      </w:r>
    </w:p>
    <w:p/>
    <w:p>
      <w:pPr>
        <w:pStyle w:val="Heading1"/>
      </w:pPr>
      <w:r>
        <w:t>Game Board</w:t>
      </w:r>
    </w:p>
    <w:p>
      <w:r>
        <w:t>Directions: Roll a die. Move the game piece. Read the word you land on. If you read it correctly, stay there. First player to FINISH wins.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9CD2C8"/>
          </w:tcPr>
          <w:p>
            <w:pPr>
              <w:jc w:val="center"/>
            </w:pPr>
            <w:r>
              <w:rPr>
                <w:b/>
                <w:sz w:val="22"/>
              </w:rPr>
              <w:t>START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city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cent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gem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every</w:t>
            </w:r>
          </w:p>
        </w:tc>
      </w:tr>
      <w:tr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pretty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happy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baby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going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happy</w:t>
            </w:r>
          </w:p>
        </w:tc>
      </w:tr>
      <w:tr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carry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sunset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notebook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robot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inside</w:t>
            </w:r>
          </w:p>
        </w:tc>
      </w:tr>
      <w:tr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outside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rabbit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napkin</w:t>
            </w:r>
          </w:p>
        </w:tc>
        <w:tc>
          <w:tcPr>
            <w:tcW w:type="dxa" w:w="2045"/>
            <w:shd w:fill="EAF7F4"/>
          </w:tcPr>
          <w:p>
            <w:pPr>
              <w:jc w:val="center"/>
            </w:pPr>
            <w:r>
              <w:rPr>
                <w:b/>
                <w:sz w:val="22"/>
              </w:rPr>
              <w:t>tulip</w:t>
            </w:r>
          </w:p>
        </w:tc>
        <w:tc>
          <w:tcPr>
            <w:tcW w:type="dxa" w:w="2045"/>
            <w:shd w:fill="9CD2C8"/>
          </w:tcPr>
          <w:p>
            <w:pPr>
              <w:jc w:val="center"/>
            </w:pPr>
            <w:r>
              <w:rPr>
                <w:b/>
                <w:sz w:val="22"/>
              </w:rPr>
              <w:t>FINISH</w:t>
            </w:r>
          </w:p>
        </w:tc>
      </w:tr>
    </w:tbl>
    <w:p/>
    <w:p>
      <w:pPr>
        <w:pStyle w:val="Heading1"/>
      </w:pPr>
      <w:r>
        <w:t>Weekly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9CD2C8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</w:rPr>
              <w:t>Yes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</w:rPr>
              <w:t>Not Yet</w:t>
            </w:r>
          </w:p>
        </w:tc>
      </w:tr>
      <w:tr>
        <w:tc>
          <w:tcPr>
            <w:tcW w:type="dxa" w:w="3408"/>
          </w:tcPr>
          <w:p>
            <w:r>
              <w:t>I can say the sounds.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blend words.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read a sentence.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write a word.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tried my best.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Test Recording Sheet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</w:tcPr>
          <w:p>
            <w:r>
              <w:t>Read 10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Read 5 phrases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Spell 5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Write 1 sentence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Total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</w:tbl>
    <w:p/>
    <w:p>
      <w:pPr>
        <w:pStyle w:val="Heading1"/>
      </w:pPr>
      <w:r>
        <w:t>Reading Goal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9CD2C8"/>
          </w:tcPr>
          <w:p>
            <w:r>
              <w:rPr>
                <w:b/>
              </w:rPr>
              <w:t>Week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</w:rPr>
              <w:t>Words Read</w:t>
            </w:r>
          </w:p>
        </w:tc>
        <w:tc>
          <w:tcPr>
            <w:tcW w:type="dxa" w:w="3408"/>
            <w:shd w:fill="9CD2C8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3408"/>
          </w:tcPr>
          <w:p>
            <w:r>
              <w:t>1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2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3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4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206A5D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206A5D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206A5D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206A5D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