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1F4E78"/>
          <w:sz w:val="48"/>
        </w:rPr>
        <w:t>Full-Year Scope and Sequence</w:t>
      </w:r>
    </w:p>
    <w:p/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1F4E78"/>
          </w:tcPr>
          <w:p>
            <w:r>
              <w:rPr>
                <w:b/>
                <w:color w:val="FFFFFF"/>
              </w:rPr>
              <w:t>Unit</w:t>
            </w:r>
          </w:p>
        </w:tc>
        <w:tc>
          <w:tcPr>
            <w:tcW w:type="dxa" w:w="2045"/>
            <w:shd w:fill="1F4E78"/>
          </w:tcPr>
          <w:p>
            <w:r>
              <w:rPr>
                <w:b/>
                <w:color w:val="FFFFFF"/>
              </w:rPr>
              <w:t>Weeks</w:t>
            </w:r>
          </w:p>
        </w:tc>
        <w:tc>
          <w:tcPr>
            <w:tcW w:type="dxa" w:w="2045"/>
            <w:shd w:fill="1F4E78"/>
          </w:tcPr>
          <w:p>
            <w:r>
              <w:rPr>
                <w:b/>
                <w:color w:val="FFFFFF"/>
              </w:rPr>
              <w:t>Focus</w:t>
            </w:r>
          </w:p>
        </w:tc>
        <w:tc>
          <w:tcPr>
            <w:tcW w:type="dxa" w:w="2045"/>
            <w:shd w:fill="1F4E78"/>
          </w:tcPr>
          <w:p>
            <w:r>
              <w:rPr>
                <w:b/>
                <w:color w:val="FFFFFF"/>
              </w:rPr>
              <w:t>Sample Patterns</w:t>
            </w:r>
          </w:p>
        </w:tc>
        <w:tc>
          <w:tcPr>
            <w:tcW w:type="dxa" w:w="2045"/>
            <w:shd w:fill="1F4E78"/>
          </w:tcPr>
          <w:p>
            <w:r>
              <w:rPr>
                <w:b/>
                <w:color w:val="FFFFFF"/>
              </w:rPr>
              <w:t>Big Goal</w:t>
            </w:r>
          </w:p>
        </w:tc>
      </w:tr>
      <w:tr>
        <w:tc>
          <w:tcPr>
            <w:tcW w:type="dxa" w:w="2045"/>
          </w:tcPr>
          <w:p>
            <w:r>
              <w:t>Unit 1</w:t>
            </w:r>
          </w:p>
        </w:tc>
        <w:tc>
          <w:tcPr>
            <w:tcW w:type="dxa" w:w="2045"/>
          </w:tcPr>
          <w:p>
            <w:r>
              <w:t>Weeks 1-4</w:t>
            </w:r>
          </w:p>
        </w:tc>
        <w:tc>
          <w:tcPr>
            <w:tcW w:type="dxa" w:w="2045"/>
          </w:tcPr>
          <w:p>
            <w:r>
              <w:t>Letter Sounds and Blending</w:t>
            </w:r>
          </w:p>
        </w:tc>
        <w:tc>
          <w:tcPr>
            <w:tcW w:type="dxa" w:w="2045"/>
          </w:tcPr>
          <w:p>
            <w:r>
              <w:t>a, b, c</w:t>
            </w:r>
          </w:p>
        </w:tc>
        <w:tc>
          <w:tcPr>
            <w:tcW w:type="dxa" w:w="2045"/>
          </w:tcPr>
          <w:p>
            <w:r>
              <w:t>Master alphabet sounds and basic blending</w:t>
            </w:r>
          </w:p>
        </w:tc>
      </w:tr>
      <w:tr>
        <w:tc>
          <w:tcPr>
            <w:tcW w:type="dxa" w:w="2045"/>
          </w:tcPr>
          <w:p>
            <w:r>
              <w:t>Unit 2</w:t>
            </w:r>
          </w:p>
        </w:tc>
        <w:tc>
          <w:tcPr>
            <w:tcW w:type="dxa" w:w="2045"/>
          </w:tcPr>
          <w:p>
            <w:r>
              <w:t>Weeks 5-8</w:t>
            </w:r>
          </w:p>
        </w:tc>
        <w:tc>
          <w:tcPr>
            <w:tcW w:type="dxa" w:w="2045"/>
          </w:tcPr>
          <w:p>
            <w:r>
              <w:t>Short Vowels and CVC Words</w:t>
            </w:r>
          </w:p>
        </w:tc>
        <w:tc>
          <w:tcPr>
            <w:tcW w:type="dxa" w:w="2045"/>
          </w:tcPr>
          <w:p>
            <w:r>
              <w:t>-at, -an, -ap</w:t>
            </w:r>
          </w:p>
        </w:tc>
        <w:tc>
          <w:tcPr>
            <w:tcW w:type="dxa" w:w="2045"/>
          </w:tcPr>
          <w:p>
            <w:r>
              <w:t>Read short-vowel CVC words and simple sentences</w:t>
            </w:r>
          </w:p>
        </w:tc>
      </w:tr>
      <w:tr>
        <w:tc>
          <w:tcPr>
            <w:tcW w:type="dxa" w:w="2045"/>
          </w:tcPr>
          <w:p>
            <w:r>
              <w:t>Unit 3</w:t>
            </w:r>
          </w:p>
        </w:tc>
        <w:tc>
          <w:tcPr>
            <w:tcW w:type="dxa" w:w="2045"/>
          </w:tcPr>
          <w:p>
            <w:r>
              <w:t>Weeks 9-12</w:t>
            </w:r>
          </w:p>
        </w:tc>
        <w:tc>
          <w:tcPr>
            <w:tcW w:type="dxa" w:w="2045"/>
          </w:tcPr>
          <w:p>
            <w:r>
              <w:t>Digraphs and Blends</w:t>
            </w:r>
          </w:p>
        </w:tc>
        <w:tc>
          <w:tcPr>
            <w:tcW w:type="dxa" w:w="2045"/>
          </w:tcPr>
          <w:p>
            <w:r>
              <w:t>sh, ch, th</w:t>
            </w:r>
          </w:p>
        </w:tc>
        <w:tc>
          <w:tcPr>
            <w:tcW w:type="dxa" w:w="2045"/>
          </w:tcPr>
          <w:p>
            <w:r>
              <w:t>Decode digraphs and blends</w:t>
            </w:r>
          </w:p>
        </w:tc>
      </w:tr>
      <w:tr>
        <w:tc>
          <w:tcPr>
            <w:tcW w:type="dxa" w:w="2045"/>
          </w:tcPr>
          <w:p>
            <w:r>
              <w:t>Unit 4</w:t>
            </w:r>
          </w:p>
        </w:tc>
        <w:tc>
          <w:tcPr>
            <w:tcW w:type="dxa" w:w="2045"/>
          </w:tcPr>
          <w:p>
            <w:r>
              <w:t>Weeks 13-16</w:t>
            </w:r>
          </w:p>
        </w:tc>
        <w:tc>
          <w:tcPr>
            <w:tcW w:type="dxa" w:w="2045"/>
          </w:tcPr>
          <w:p>
            <w:r>
              <w:t>Long Vowels and Silent e</w:t>
            </w:r>
          </w:p>
        </w:tc>
        <w:tc>
          <w:tcPr>
            <w:tcW w:type="dxa" w:w="2045"/>
          </w:tcPr>
          <w:p>
            <w:r>
              <w:t>a_e</w:t>
            </w:r>
          </w:p>
        </w:tc>
        <w:tc>
          <w:tcPr>
            <w:tcW w:type="dxa" w:w="2045"/>
          </w:tcPr>
          <w:p>
            <w:r>
              <w:t>Read long-vowel words with silent e</w:t>
            </w:r>
          </w:p>
        </w:tc>
      </w:tr>
      <w:tr>
        <w:tc>
          <w:tcPr>
            <w:tcW w:type="dxa" w:w="2045"/>
          </w:tcPr>
          <w:p>
            <w:r>
              <w:t>Unit 5</w:t>
            </w:r>
          </w:p>
        </w:tc>
        <w:tc>
          <w:tcPr>
            <w:tcW w:type="dxa" w:w="2045"/>
          </w:tcPr>
          <w:p>
            <w:r>
              <w:t>Weeks 17-20</w:t>
            </w:r>
          </w:p>
        </w:tc>
        <w:tc>
          <w:tcPr>
            <w:tcW w:type="dxa" w:w="2045"/>
          </w:tcPr>
          <w:p>
            <w:r>
              <w:t>Vowel Teams</w:t>
            </w:r>
          </w:p>
        </w:tc>
        <w:tc>
          <w:tcPr>
            <w:tcW w:type="dxa" w:w="2045"/>
          </w:tcPr>
          <w:p>
            <w:r>
              <w:t>ai, ay</w:t>
            </w:r>
          </w:p>
        </w:tc>
        <w:tc>
          <w:tcPr>
            <w:tcW w:type="dxa" w:w="2045"/>
          </w:tcPr>
          <w:p>
            <w:r>
              <w:t>Read common vowel teams</w:t>
            </w:r>
          </w:p>
        </w:tc>
      </w:tr>
      <w:tr>
        <w:tc>
          <w:tcPr>
            <w:tcW w:type="dxa" w:w="2045"/>
          </w:tcPr>
          <w:p>
            <w:r>
              <w:t>Unit 6</w:t>
            </w:r>
          </w:p>
        </w:tc>
        <w:tc>
          <w:tcPr>
            <w:tcW w:type="dxa" w:w="2045"/>
          </w:tcPr>
          <w:p>
            <w:r>
              <w:t>Weeks 21-24</w:t>
            </w:r>
          </w:p>
        </w:tc>
        <w:tc>
          <w:tcPr>
            <w:tcW w:type="dxa" w:w="2045"/>
          </w:tcPr>
          <w:p>
            <w:r>
              <w:t>R-Controlled Vowels</w:t>
            </w:r>
          </w:p>
        </w:tc>
        <w:tc>
          <w:tcPr>
            <w:tcW w:type="dxa" w:w="2045"/>
          </w:tcPr>
          <w:p>
            <w:r>
              <w:t>ar, or</w:t>
            </w:r>
          </w:p>
        </w:tc>
        <w:tc>
          <w:tcPr>
            <w:tcW w:type="dxa" w:w="2045"/>
          </w:tcPr>
          <w:p>
            <w:r>
              <w:t>Read r-controlled vowels in words and sentences</w:t>
            </w:r>
          </w:p>
        </w:tc>
      </w:tr>
      <w:tr>
        <w:tc>
          <w:tcPr>
            <w:tcW w:type="dxa" w:w="2045"/>
          </w:tcPr>
          <w:p>
            <w:r>
              <w:t>Unit 7</w:t>
            </w:r>
          </w:p>
        </w:tc>
        <w:tc>
          <w:tcPr>
            <w:tcW w:type="dxa" w:w="2045"/>
          </w:tcPr>
          <w:p>
            <w:r>
              <w:t>Weeks 25-28</w:t>
            </w:r>
          </w:p>
        </w:tc>
        <w:tc>
          <w:tcPr>
            <w:tcW w:type="dxa" w:w="2045"/>
          </w:tcPr>
          <w:p>
            <w:r>
              <w:t>Diphthongs and Advanced Vowel Patterns</w:t>
            </w:r>
          </w:p>
        </w:tc>
        <w:tc>
          <w:tcPr>
            <w:tcW w:type="dxa" w:w="2045"/>
          </w:tcPr>
          <w:p>
            <w:r>
              <w:t>oi, oy</w:t>
            </w:r>
          </w:p>
        </w:tc>
        <w:tc>
          <w:tcPr>
            <w:tcW w:type="dxa" w:w="2045"/>
          </w:tcPr>
          <w:p>
            <w:r>
              <w:t>Decode diphthongs and advanced vowel patterns</w:t>
            </w:r>
          </w:p>
        </w:tc>
      </w:tr>
      <w:tr>
        <w:tc>
          <w:tcPr>
            <w:tcW w:type="dxa" w:w="2045"/>
          </w:tcPr>
          <w:p>
            <w:r>
              <w:t>Unit 8</w:t>
            </w:r>
          </w:p>
        </w:tc>
        <w:tc>
          <w:tcPr>
            <w:tcW w:type="dxa" w:w="2045"/>
          </w:tcPr>
          <w:p>
            <w:r>
              <w:t>Weeks 29-32</w:t>
            </w:r>
          </w:p>
        </w:tc>
        <w:tc>
          <w:tcPr>
            <w:tcW w:type="dxa" w:w="2045"/>
          </w:tcPr>
          <w:p>
            <w:r>
              <w:t>Advanced Patterns and Multisyllabic Words</w:t>
            </w:r>
          </w:p>
        </w:tc>
        <w:tc>
          <w:tcPr>
            <w:tcW w:type="dxa" w:w="2045"/>
          </w:tcPr>
          <w:p>
            <w:r>
              <w:t>c, g</w:t>
            </w:r>
          </w:p>
        </w:tc>
        <w:tc>
          <w:tcPr>
            <w:tcW w:type="dxa" w:w="2045"/>
          </w:tcPr>
          <w:p>
            <w:r>
              <w:t>Read longer words and multisyllabic patterns</w:t>
            </w:r>
          </w:p>
        </w:tc>
      </w:tr>
      <w:tr>
        <w:tc>
          <w:tcPr>
            <w:tcW w:type="dxa" w:w="2045"/>
          </w:tcPr>
          <w:p>
            <w:r>
              <w:t>Unit 9</w:t>
            </w:r>
          </w:p>
        </w:tc>
        <w:tc>
          <w:tcPr>
            <w:tcW w:type="dxa" w:w="2045"/>
          </w:tcPr>
          <w:p>
            <w:r>
              <w:t>Weeks 33-36</w:t>
            </w:r>
          </w:p>
        </w:tc>
        <w:tc>
          <w:tcPr>
            <w:tcW w:type="dxa" w:w="2045"/>
          </w:tcPr>
          <w:p>
            <w:r>
              <w:t>Fluency and Comprehension</w:t>
            </w:r>
          </w:p>
        </w:tc>
        <w:tc>
          <w:tcPr>
            <w:tcW w:type="dxa" w:w="2045"/>
          </w:tcPr>
          <w:p>
            <w:r>
              <w:t>mixed review</w:t>
            </w:r>
          </w:p>
        </w:tc>
        <w:tc>
          <w:tcPr>
            <w:tcW w:type="dxa" w:w="2045"/>
          </w:tcPr>
          <w:p>
            <w:r>
              <w:t>Read short stories with fluency and comprehension</w:t>
            </w:r>
          </w:p>
        </w:tc>
      </w:tr>
    </w:tbl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1F4E78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1F4E78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1F4E78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1F4E78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